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E2BB" w14:textId="77777777"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14:paraId="3BA7F966" w14:textId="77777777"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179340" w14:textId="77777777"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14:paraId="4178C5E2" w14:textId="77777777"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</w:t>
      </w:r>
      <w:r w:rsidR="00F41379">
        <w:rPr>
          <w:rFonts w:ascii="Times New Roman" w:hAnsi="Times New Roman" w:cs="Times New Roman"/>
          <w:sz w:val="30"/>
          <w:szCs w:val="30"/>
        </w:rPr>
        <w:t>, алкоголь</w:t>
      </w:r>
      <w:r>
        <w:rPr>
          <w:rFonts w:ascii="Times New Roman" w:hAnsi="Times New Roman" w:cs="Times New Roman"/>
          <w:sz w:val="30"/>
          <w:szCs w:val="30"/>
        </w:rPr>
        <w:t>) – вещество, которое содержится в алкогольных</w:t>
      </w:r>
      <w:r w:rsidR="00F41379">
        <w:rPr>
          <w:rFonts w:ascii="Times New Roman" w:hAnsi="Times New Roman" w:cs="Times New Roman"/>
          <w:sz w:val="30"/>
          <w:szCs w:val="30"/>
        </w:rPr>
        <w:t xml:space="preserve"> (спиртных), слабоалкогольных напитках и пиве</w:t>
      </w:r>
      <w:r>
        <w:rPr>
          <w:rFonts w:ascii="Times New Roman" w:hAnsi="Times New Roman" w:cs="Times New Roman"/>
          <w:sz w:val="30"/>
          <w:szCs w:val="30"/>
        </w:rPr>
        <w:t xml:space="preserve">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14:paraId="514C3B74" w14:textId="77777777"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14:paraId="7491AE80" w14:textId="77777777"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14:paraId="13E04AC8" w14:textId="77777777" w:rsidR="00F41379" w:rsidRP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 для общества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экономический ущерб, связанный с расходами на лечение, пособиями, охраной правопорядка и другие).</w:t>
      </w:r>
    </w:p>
    <w:p w14:paraId="1EA18BE3" w14:textId="77777777" w:rsid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Последствия для близких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родительских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или нуждающимися в государственной защите, лишение родительских прав и другое,</w:t>
      </w:r>
      <w:r w:rsidRPr="00F41379">
        <w:rPr>
          <w:rFonts w:ascii="Times New Roman" w:hAnsi="Times New Roman" w:cs="Times New Roman"/>
          <w:sz w:val="30"/>
          <w:szCs w:val="30"/>
        </w:rPr>
        <w:t xml:space="preserve"> экономический ущерб, связанный с расходами</w:t>
      </w:r>
      <w:r>
        <w:rPr>
          <w:rFonts w:ascii="Times New Roman" w:hAnsi="Times New Roman" w:cs="Times New Roman"/>
          <w:sz w:val="30"/>
          <w:szCs w:val="30"/>
        </w:rPr>
        <w:t xml:space="preserve"> домохозяйств на приобретение алкоголя).</w:t>
      </w:r>
    </w:p>
    <w:p w14:paraId="368043E7" w14:textId="77777777" w:rsidR="00366C2F" w:rsidRPr="00F41379" w:rsidRDefault="000B3CAC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 w:rsidRPr="00F41379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(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потеря </w:t>
      </w:r>
      <w:r w:rsidR="00366C2F" w:rsidRPr="00F41379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 w:rsidRPr="00F41379">
        <w:rPr>
          <w:rFonts w:ascii="Times New Roman" w:hAnsi="Times New Roman" w:cs="Times New Roman"/>
          <w:sz w:val="30"/>
          <w:szCs w:val="30"/>
        </w:rPr>
        <w:t>нарушени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я</w:t>
      </w:r>
      <w:r w:rsidR="00A423D2" w:rsidRPr="00F41379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="00366C2F" w:rsidRPr="00F41379">
        <w:rPr>
          <w:rFonts w:ascii="Times New Roman" w:hAnsi="Times New Roman" w:cs="Times New Roman"/>
          <w:sz w:val="30"/>
          <w:szCs w:val="30"/>
        </w:rPr>
        <w:t>развити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 w:rsidRPr="00F41379">
        <w:rPr>
          <w:rFonts w:ascii="Times New Roman" w:hAnsi="Times New Roman" w:cs="Times New Roman"/>
          <w:sz w:val="30"/>
          <w:szCs w:val="30"/>
        </w:rPr>
        <w:t>х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 w:rsidRPr="00F41379">
        <w:rPr>
          <w:rFonts w:ascii="Times New Roman" w:hAnsi="Times New Roman" w:cs="Times New Roman"/>
          <w:sz w:val="30"/>
          <w:szCs w:val="30"/>
        </w:rPr>
        <w:t>й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, </w:t>
      </w:r>
      <w:r w:rsidR="00787C14" w:rsidRPr="00F41379">
        <w:rPr>
          <w:rFonts w:ascii="Times New Roman" w:hAnsi="Times New Roman" w:cs="Times New Roman"/>
          <w:sz w:val="30"/>
          <w:szCs w:val="30"/>
        </w:rPr>
        <w:t>поражени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="00F41379">
        <w:rPr>
          <w:rFonts w:ascii="Times New Roman" w:hAnsi="Times New Roman" w:cs="Times New Roman"/>
          <w:sz w:val="30"/>
          <w:szCs w:val="30"/>
        </w:rPr>
        <w:t xml:space="preserve">суициды, гибель на пожарах, дорожно-транспортные и иные </w:t>
      </w:r>
      <w:r w:rsidR="001E663E" w:rsidRPr="00F41379">
        <w:rPr>
          <w:rFonts w:ascii="Times New Roman" w:hAnsi="Times New Roman" w:cs="Times New Roman"/>
          <w:sz w:val="30"/>
          <w:szCs w:val="30"/>
        </w:rPr>
        <w:t>травмы</w:t>
      </w:r>
      <w:r w:rsidR="009F0A46" w:rsidRPr="00F41379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 w:rsidRPr="00F41379">
        <w:rPr>
          <w:rFonts w:ascii="Times New Roman" w:hAnsi="Times New Roman" w:cs="Times New Roman"/>
          <w:sz w:val="30"/>
          <w:szCs w:val="30"/>
        </w:rPr>
        <w:t>)</w:t>
      </w:r>
      <w:r w:rsidR="00366C2F" w:rsidRPr="00F41379">
        <w:rPr>
          <w:rFonts w:ascii="Times New Roman" w:hAnsi="Times New Roman" w:cs="Times New Roman"/>
          <w:sz w:val="30"/>
          <w:szCs w:val="30"/>
        </w:rPr>
        <w:t>.</w:t>
      </w:r>
    </w:p>
    <w:p w14:paraId="71B9D6D9" w14:textId="77777777"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</w:t>
      </w:r>
      <w:r w:rsidR="00F41379">
        <w:rPr>
          <w:rFonts w:ascii="Times New Roman" w:hAnsi="Times New Roman" w:cs="Times New Roman"/>
          <w:sz w:val="30"/>
          <w:szCs w:val="30"/>
        </w:rPr>
        <w:t xml:space="preserve">чрезмерным </w:t>
      </w:r>
      <w:r w:rsidR="00366C2F" w:rsidRPr="00366C2F">
        <w:rPr>
          <w:rFonts w:ascii="Times New Roman" w:hAnsi="Times New Roman" w:cs="Times New Roman"/>
          <w:sz w:val="30"/>
          <w:szCs w:val="30"/>
        </w:rPr>
        <w:t>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F41379">
        <w:rPr>
          <w:rFonts w:ascii="Times New Roman" w:hAnsi="Times New Roman" w:cs="Times New Roman"/>
          <w:sz w:val="30"/>
          <w:szCs w:val="30"/>
        </w:rPr>
        <w:t xml:space="preserve">она </w:t>
      </w:r>
      <w:r w:rsidR="00366C2F" w:rsidRPr="00366C2F">
        <w:rPr>
          <w:rFonts w:ascii="Times New Roman" w:hAnsi="Times New Roman" w:cs="Times New Roman"/>
          <w:sz w:val="30"/>
          <w:szCs w:val="30"/>
        </w:rPr>
        <w:t>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14:paraId="01742C2F" w14:textId="77777777"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Общие факты, которые должен знать каждый о потреблении алкоголя и здоровье:</w:t>
      </w:r>
    </w:p>
    <w:p w14:paraId="60CFC989" w14:textId="77777777"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E736B08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CDDE42D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травматизации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14:paraId="77877D1E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3D7E1E2" w14:textId="77777777"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14:paraId="2C0169DA" w14:textId="77777777"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D46A65D" w14:textId="77777777"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14:paraId="2A691348" w14:textId="77777777"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14:paraId="1C156E4D" w14:textId="77777777"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D353BD6" w14:textId="77777777"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14:paraId="7E4585F6" w14:textId="77777777"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14:paraId="4C312D12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14:paraId="159AEB60" w14:textId="77777777"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73448190" w14:textId="77777777"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250 мл пива 5% крепости; </w:t>
      </w:r>
    </w:p>
    <w:p w14:paraId="262B5A4A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14:paraId="68338ECA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14:paraId="1CF9C748" w14:textId="77777777"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14:paraId="355EDE36" w14:textId="77777777"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lastRenderedPageBreak/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14:paraId="137F9B48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14:paraId="2174CE95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14:paraId="1925F12A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14:paraId="5FA1933A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14:paraId="5499F009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14:paraId="309A6C8D" w14:textId="77777777"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14:paraId="2F432A8D" w14:textId="77777777"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14:paraId="3EC42815" w14:textId="77777777"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14:paraId="064284B3" w14:textId="77777777"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E97D0D" w14:textId="77777777"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14:paraId="586F3423" w14:textId="77777777"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3D300971" w14:textId="77777777"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14:paraId="76E70F03" w14:textId="77777777"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14:paraId="1937D390" w14:textId="77777777"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>По состоянию на 01.04.202</w:t>
      </w:r>
      <w:r w:rsidR="00347308" w:rsidRPr="009C0D97">
        <w:rPr>
          <w:rFonts w:ascii="Times New Roman" w:hAnsi="Times New Roman" w:cs="Times New Roman"/>
          <w:sz w:val="30"/>
          <w:szCs w:val="30"/>
        </w:rPr>
        <w:t>2</w:t>
      </w:r>
      <w:r w:rsidRPr="009C0D97">
        <w:rPr>
          <w:rFonts w:ascii="Times New Roman" w:hAnsi="Times New Roman" w:cs="Times New Roman"/>
          <w:sz w:val="30"/>
          <w:szCs w:val="30"/>
        </w:rPr>
        <w:t xml:space="preserve"> в Минской области под наркологическим наблюдением находилось 23 </w:t>
      </w:r>
      <w:r w:rsidR="00285826" w:rsidRPr="009C0D97">
        <w:rPr>
          <w:rFonts w:ascii="Times New Roman" w:hAnsi="Times New Roman" w:cs="Times New Roman"/>
          <w:sz w:val="30"/>
          <w:szCs w:val="30"/>
        </w:rPr>
        <w:t>612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(или 165</w:t>
      </w:r>
      <w:r w:rsidR="00285826" w:rsidRPr="009C0D97">
        <w:rPr>
          <w:rFonts w:ascii="Times New Roman" w:hAnsi="Times New Roman" w:cs="Times New Roman"/>
          <w:sz w:val="30"/>
          <w:szCs w:val="30"/>
        </w:rPr>
        <w:t>0</w:t>
      </w:r>
      <w:r w:rsidRPr="009C0D97">
        <w:rPr>
          <w:rFonts w:ascii="Times New Roman" w:hAnsi="Times New Roman" w:cs="Times New Roman"/>
          <w:sz w:val="30"/>
          <w:szCs w:val="30"/>
        </w:rPr>
        <w:t>,</w:t>
      </w:r>
      <w:r w:rsidR="00285826" w:rsidRPr="009C0D97">
        <w:rPr>
          <w:rFonts w:ascii="Times New Roman" w:hAnsi="Times New Roman" w:cs="Times New Roman"/>
          <w:sz w:val="30"/>
          <w:szCs w:val="30"/>
        </w:rPr>
        <w:t>58</w:t>
      </w:r>
      <w:r w:rsidRPr="009C0D97">
        <w:rPr>
          <w:rFonts w:ascii="Times New Roman" w:hAnsi="Times New Roman" w:cs="Times New Roman"/>
          <w:sz w:val="30"/>
          <w:szCs w:val="30"/>
        </w:rPr>
        <w:t xml:space="preserve"> на 100 тыс. населения), страдающих синдромом зависимости от алкоголя (хроническим алкоголизмом), и 15 </w:t>
      </w:r>
      <w:r w:rsidR="00285826" w:rsidRPr="009C0D97">
        <w:rPr>
          <w:rFonts w:ascii="Times New Roman" w:hAnsi="Times New Roman" w:cs="Times New Roman"/>
          <w:sz w:val="30"/>
          <w:szCs w:val="30"/>
        </w:rPr>
        <w:t>568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(10</w:t>
      </w:r>
      <w:r w:rsidR="00285826" w:rsidRPr="009C0D97">
        <w:rPr>
          <w:rFonts w:ascii="Times New Roman" w:hAnsi="Times New Roman" w:cs="Times New Roman"/>
          <w:sz w:val="30"/>
          <w:szCs w:val="30"/>
        </w:rPr>
        <w:t>88,27</w:t>
      </w:r>
      <w:r w:rsidRPr="009C0D97">
        <w:rPr>
          <w:rFonts w:ascii="Times New Roman" w:hAnsi="Times New Roman" w:cs="Times New Roman"/>
          <w:sz w:val="30"/>
          <w:szCs w:val="30"/>
        </w:rPr>
        <w:t xml:space="preserve"> на 100 тыс. населения), употребляющих алкоголь с вредными последствиями.</w:t>
      </w:r>
    </w:p>
    <w:p w14:paraId="0DBBFD54" w14:textId="77777777"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</w:r>
      <w:r w:rsidRPr="001025D9">
        <w:rPr>
          <w:rFonts w:ascii="Times New Roman" w:hAnsi="Times New Roman" w:cs="Times New Roman"/>
          <w:sz w:val="30"/>
          <w:szCs w:val="30"/>
        </w:rPr>
        <w:lastRenderedPageBreak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14:paraId="7FF233F6" w14:textId="77777777"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9C0D97">
        <w:rPr>
          <w:rFonts w:ascii="Times New Roman" w:hAnsi="Times New Roman" w:cs="Times New Roman"/>
          <w:sz w:val="30"/>
          <w:szCs w:val="30"/>
        </w:rPr>
        <w:t>за 1 квартал 202</w:t>
      </w:r>
      <w:r w:rsidR="00285826" w:rsidRPr="009C0D97">
        <w:rPr>
          <w:rFonts w:ascii="Times New Roman" w:hAnsi="Times New Roman" w:cs="Times New Roman"/>
          <w:sz w:val="30"/>
          <w:szCs w:val="30"/>
        </w:rPr>
        <w:t>2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года в связи с улучшением наркологическое наблюдение было прекращено в отношении </w:t>
      </w:r>
      <w:r w:rsidR="00285826" w:rsidRPr="009C0D97">
        <w:rPr>
          <w:rFonts w:ascii="Times New Roman" w:hAnsi="Times New Roman" w:cs="Times New Roman"/>
          <w:sz w:val="30"/>
          <w:szCs w:val="30"/>
        </w:rPr>
        <w:t>647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человек, страдающего синдромом зависимости от алкоголя (хроническим алкоголизмом), и в отношении </w:t>
      </w:r>
      <w:r w:rsidR="00285826" w:rsidRPr="009C0D97">
        <w:rPr>
          <w:rFonts w:ascii="Times New Roman" w:hAnsi="Times New Roman" w:cs="Times New Roman"/>
          <w:sz w:val="30"/>
          <w:szCs w:val="30"/>
        </w:rPr>
        <w:t>1377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человек, употребляющих алкоголь с вредными последствиями.</w:t>
      </w:r>
    </w:p>
    <w:p w14:paraId="09C06A45" w14:textId="77777777"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14:paraId="35B97CF5" w14:textId="77777777"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14:paraId="27FB9D12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14:paraId="7AC57BC0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14:paraId="05296825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14:paraId="208CFC6E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14:paraId="5BBCC926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14:paraId="747D91B1" w14:textId="77777777"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04B19CE" w14:textId="77777777"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14:paraId="2C29B9E5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ЦРБ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 психоневрологическом диспансере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Борисовской, </w:t>
      </w:r>
      <w:proofErr w:type="spellStart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Молодечненской</w:t>
      </w:r>
      <w:proofErr w:type="spellEnd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Солигорской</w:t>
      </w:r>
      <w:proofErr w:type="spellEnd"/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ЦРБ.</w:t>
      </w:r>
    </w:p>
    <w:p w14:paraId="57CD59A9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жительства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BF58F91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жителей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района, а также иных жителей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инск, ул. П. Бровки, 7, телефон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записи на прием: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8-00 до 20-00 по будням, 8-029-101-73-73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1691B274" w14:textId="77777777"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14:paraId="6E77BA85" w14:textId="77777777" w:rsidR="00116C4B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29-дневная стационарная программа медицинской реабилитации «Исток» для зависимых от алкоголя, которую жители области могут пройти на бесплатной основе.</w:t>
      </w:r>
    </w:p>
    <w:p w14:paraId="023B6ADE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т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елефонная «линия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(телефон экстренной психологической помощи)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различных уязвимых групп населения:</w:t>
      </w:r>
    </w:p>
    <w:p w14:paraId="3C7F8584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зависимые от алкоголя;</w:t>
      </w:r>
    </w:p>
    <w:p w14:paraId="0331DBA5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употребляющие наркотики;</w:t>
      </w:r>
    </w:p>
    <w:p w14:paraId="2AC40662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люди,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вышедшие из мест лишения свободы,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ЛТП;</w:t>
      </w:r>
    </w:p>
    <w:p w14:paraId="3D35B558" w14:textId="77777777"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перенесшие насилие,</w:t>
      </w:r>
    </w:p>
    <w:p w14:paraId="507AD659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находящиеся в кризисной ситуации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</w:p>
    <w:p w14:paraId="137DE4F5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 работают </w:t>
      </w:r>
      <w:r w:rsidR="001D5DA8"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ежедневно, </w:t>
      </w:r>
      <w:r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круглосуточно и анонимно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5FC54F90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+375 17 </w:t>
      </w:r>
      <w:r w:rsidR="001D5DA8" w:rsidRPr="006C36F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311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 w:rsidRPr="006C36F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00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 w:rsidRPr="006C36F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99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</w:p>
    <w:p w14:paraId="2F8A28DF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+375 298 990 401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Viber, Telegram, WhatsApp).</w:t>
      </w:r>
    </w:p>
    <w:p w14:paraId="624EB984" w14:textId="77777777"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а бесплатн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анонимн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«линию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обратившимся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окажут психологическую помощь, перенаправят в дружественные сервисные организации, окажут содействие в бесплатной и анонимной консультации профильного специалиста (нарколога, психотерапевта, психолога,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т.д.).</w:t>
      </w:r>
    </w:p>
    <w:sectPr w:rsidR="00F41379" w:rsidRPr="00F41379" w:rsidSect="00DA009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5C9D" w14:textId="77777777" w:rsidR="000F4845" w:rsidRDefault="000F4845" w:rsidP="00190C60">
      <w:pPr>
        <w:spacing w:after="0" w:line="240" w:lineRule="auto"/>
      </w:pPr>
      <w:r>
        <w:separator/>
      </w:r>
    </w:p>
  </w:endnote>
  <w:endnote w:type="continuationSeparator" w:id="0">
    <w:p w14:paraId="42C21B8E" w14:textId="77777777" w:rsidR="000F4845" w:rsidRDefault="000F4845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D799" w14:textId="77777777" w:rsidR="000F4845" w:rsidRDefault="000F4845" w:rsidP="00190C60">
      <w:pPr>
        <w:spacing w:after="0" w:line="240" w:lineRule="auto"/>
      </w:pPr>
      <w:r>
        <w:separator/>
      </w:r>
    </w:p>
  </w:footnote>
  <w:footnote w:type="continuationSeparator" w:id="0">
    <w:p w14:paraId="6EB10D74" w14:textId="77777777" w:rsidR="000F4845" w:rsidRDefault="000F4845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73EAE80" w14:textId="77777777"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D5DA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E1277"/>
    <w:multiLevelType w:val="hybridMultilevel"/>
    <w:tmpl w:val="F44A6BDA"/>
    <w:lvl w:ilvl="0" w:tplc="85F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A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0F4845"/>
    <w:rsid w:val="001025D9"/>
    <w:rsid w:val="00116C4B"/>
    <w:rsid w:val="00117CAA"/>
    <w:rsid w:val="00132CFA"/>
    <w:rsid w:val="00136DBD"/>
    <w:rsid w:val="00190C60"/>
    <w:rsid w:val="001D5DA8"/>
    <w:rsid w:val="001E06B7"/>
    <w:rsid w:val="001E663E"/>
    <w:rsid w:val="00256725"/>
    <w:rsid w:val="002742D6"/>
    <w:rsid w:val="00285826"/>
    <w:rsid w:val="00295886"/>
    <w:rsid w:val="002B1E32"/>
    <w:rsid w:val="002E16E0"/>
    <w:rsid w:val="00347308"/>
    <w:rsid w:val="00366151"/>
    <w:rsid w:val="00366C2F"/>
    <w:rsid w:val="00367FA8"/>
    <w:rsid w:val="00375D89"/>
    <w:rsid w:val="003948F7"/>
    <w:rsid w:val="003F706F"/>
    <w:rsid w:val="004053ED"/>
    <w:rsid w:val="00407903"/>
    <w:rsid w:val="00465596"/>
    <w:rsid w:val="0048151F"/>
    <w:rsid w:val="00481B00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6C36F6"/>
    <w:rsid w:val="00780B5F"/>
    <w:rsid w:val="00787C14"/>
    <w:rsid w:val="00793086"/>
    <w:rsid w:val="00795438"/>
    <w:rsid w:val="007B6708"/>
    <w:rsid w:val="007C77E3"/>
    <w:rsid w:val="008035CA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C0D97"/>
    <w:rsid w:val="009D107A"/>
    <w:rsid w:val="009E496D"/>
    <w:rsid w:val="009F0A46"/>
    <w:rsid w:val="00A145BD"/>
    <w:rsid w:val="00A423D2"/>
    <w:rsid w:val="00A96901"/>
    <w:rsid w:val="00A96929"/>
    <w:rsid w:val="00AA6BDD"/>
    <w:rsid w:val="00B0456B"/>
    <w:rsid w:val="00B66078"/>
    <w:rsid w:val="00BB6DD7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235F5"/>
    <w:rsid w:val="00E42159"/>
    <w:rsid w:val="00E4414E"/>
    <w:rsid w:val="00E92A84"/>
    <w:rsid w:val="00EB2D70"/>
    <w:rsid w:val="00EE3AED"/>
    <w:rsid w:val="00EE531B"/>
    <w:rsid w:val="00F2496A"/>
    <w:rsid w:val="00F31E7E"/>
    <w:rsid w:val="00F41379"/>
    <w:rsid w:val="00F705D5"/>
    <w:rsid w:val="00F77155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3D59"/>
  <w15:docId w15:val="{A55F62B8-DBD4-4AAE-99B6-32D8C4E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Лецко</cp:lastModifiedBy>
  <cp:revision>2</cp:revision>
  <cp:lastPrinted>2021-06-14T08:31:00Z</cp:lastPrinted>
  <dcterms:created xsi:type="dcterms:W3CDTF">2022-06-15T08:30:00Z</dcterms:created>
  <dcterms:modified xsi:type="dcterms:W3CDTF">2022-06-15T08:30:00Z</dcterms:modified>
</cp:coreProperties>
</file>